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13" w:rsidRDefault="00A55B13">
      <w:pPr>
        <w:spacing w:after="280" w:line="240" w:lineRule="auto"/>
        <w:jc w:val="center"/>
        <w:rPr>
          <w:rFonts w:ascii="Nunito" w:eastAsia="Nunito" w:hAnsi="Nunito" w:cs="Nunito"/>
          <w:b/>
          <w:color w:val="33CCFF"/>
          <w:sz w:val="28"/>
          <w:szCs w:val="28"/>
        </w:rPr>
      </w:pPr>
    </w:p>
    <w:p w:rsidR="00A55B13" w:rsidRDefault="002E3D36">
      <w:pPr>
        <w:jc w:val="center"/>
        <w:rPr>
          <w:rFonts w:ascii="Nunito" w:eastAsia="Nunito" w:hAnsi="Nunito" w:cs="Nunito"/>
          <w:b/>
          <w:color w:val="33CCFF"/>
          <w:sz w:val="50"/>
          <w:szCs w:val="50"/>
        </w:rPr>
      </w:pPr>
      <w:r>
        <w:rPr>
          <w:rFonts w:ascii="Nunito" w:eastAsia="Nunito" w:hAnsi="Nunito" w:cs="Nunito"/>
          <w:b/>
          <w:color w:val="33CCFF"/>
          <w:sz w:val="50"/>
          <w:szCs w:val="50"/>
        </w:rPr>
        <w:t xml:space="preserve">Learning types and learning activities </w:t>
      </w:r>
    </w:p>
    <w:p w:rsidR="00A55B13" w:rsidRDefault="00A55B13">
      <w:pPr>
        <w:jc w:val="center"/>
        <w:rPr>
          <w:rFonts w:ascii="Nunito" w:eastAsia="Nunito" w:hAnsi="Nunito" w:cs="Nunito"/>
          <w:b/>
          <w:color w:val="33CCFF"/>
        </w:rPr>
      </w:pPr>
    </w:p>
    <w:p w:rsidR="00A55B13" w:rsidRDefault="002E3D36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In the table below you see a</w:t>
      </w:r>
      <w:bookmarkStart w:id="0" w:name="_GoBack"/>
      <w:bookmarkEnd w:id="0"/>
      <w:r>
        <w:rPr>
          <w:rFonts w:ascii="Nunito" w:eastAsia="Nunito" w:hAnsi="Nunito" w:cs="Nunito"/>
        </w:rPr>
        <w:t>n overview of six learning types and corresponding learning activities from the ABC model.</w:t>
      </w:r>
      <w:r>
        <w:rPr>
          <w:rFonts w:ascii="Nunito" w:eastAsia="Nunito" w:hAnsi="Nunito" w:cs="Nunito"/>
          <w:vertAlign w:val="superscript"/>
        </w:rPr>
        <w:footnoteReference w:id="1"/>
      </w:r>
      <w:r>
        <w:rPr>
          <w:rFonts w:ascii="Nunito" w:eastAsia="Nunito" w:hAnsi="Nunito" w:cs="Nunito"/>
        </w:rPr>
        <w:t xml:space="preserve"> You may want to look at this overview before or while completing the assignment. </w:t>
      </w:r>
    </w:p>
    <w:p w:rsidR="00A55B13" w:rsidRDefault="00A55B13">
      <w:pPr>
        <w:rPr>
          <w:rFonts w:ascii="Nunito" w:eastAsia="Nunito" w:hAnsi="Nunito" w:cs="Nunito"/>
        </w:rPr>
      </w:pPr>
    </w:p>
    <w:tbl>
      <w:tblPr>
        <w:tblStyle w:val="a9"/>
        <w:tblW w:w="9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650"/>
        <w:gridCol w:w="1650"/>
        <w:gridCol w:w="1651"/>
        <w:gridCol w:w="1651"/>
        <w:gridCol w:w="1651"/>
      </w:tblGrid>
      <w:tr w:rsidR="00A55B13">
        <w:trPr>
          <w:trHeight w:val="576"/>
        </w:trPr>
        <w:tc>
          <w:tcPr>
            <w:tcW w:w="9900" w:type="dxa"/>
            <w:gridSpan w:val="6"/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>Learning types</w:t>
            </w:r>
          </w:p>
        </w:tc>
      </w:tr>
      <w:tr w:rsidR="00A55B13">
        <w:trPr>
          <w:trHeight w:val="576"/>
        </w:trPr>
        <w:tc>
          <w:tcPr>
            <w:tcW w:w="16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Acquisition </w:t>
            </w:r>
          </w:p>
        </w:tc>
        <w:tc>
          <w:tcPr>
            <w:tcW w:w="1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Collaboration </w:t>
            </w:r>
          </w:p>
        </w:tc>
        <w:tc>
          <w:tcPr>
            <w:tcW w:w="16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Discussion </w:t>
            </w:r>
          </w:p>
        </w:tc>
        <w:tc>
          <w:tcPr>
            <w:tcW w:w="16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Investigation </w:t>
            </w:r>
          </w:p>
        </w:tc>
        <w:tc>
          <w:tcPr>
            <w:tcW w:w="16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Practice </w:t>
            </w:r>
          </w:p>
        </w:tc>
        <w:tc>
          <w:tcPr>
            <w:tcW w:w="16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Production </w:t>
            </w:r>
          </w:p>
        </w:tc>
      </w:tr>
      <w:tr w:rsidR="00A55B13">
        <w:tc>
          <w:tcPr>
            <w:tcW w:w="16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Learning through acquisition is what learners are doing when they are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listening to a lecture or a podcast, reading from books or websites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, and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watching demos or videos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.  </w:t>
            </w:r>
          </w:p>
          <w:p w:rsidR="00A55B13" w:rsidRDefault="00A55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</w:p>
          <w:p w:rsidR="00A55B13" w:rsidRDefault="00A55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Learning through collaboration embraces mainly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discussion, practice and production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. Building on investigations and acquisition it is about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taking part in the process of knowledge building itself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. </w:t>
            </w:r>
          </w:p>
        </w:tc>
        <w:tc>
          <w:tcPr>
            <w:tcW w:w="16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Learning through discussion requires the learner to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articulate their ideas and questions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, and to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challenge and respond to the ideas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from the teacher and/or from their peers. </w:t>
            </w:r>
          </w:p>
        </w:tc>
        <w:tc>
          <w:tcPr>
            <w:tcW w:w="16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Learning through investigation guides the learner to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explore, compare and critiqu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e texts, documents and resources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that reflect the concepts and ideas taught.  </w:t>
            </w:r>
          </w:p>
        </w:tc>
        <w:tc>
          <w:tcPr>
            <w:tcW w:w="16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Learning through practice enables the learner to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 adapt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their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actions to the task goal and use the feedback to improve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their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next action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. Feedback may come from self-reflection, 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from peers, from the teacher, or from the activity itself, if it shows them how to improve the result of their action in relation to the goal.    </w:t>
            </w:r>
          </w:p>
        </w:tc>
        <w:tc>
          <w:tcPr>
            <w:tcW w:w="16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Learning through production is the way the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 teacher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motivates the learner to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consolidate what they have learne</w:t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>d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by articulating their conceptual understanding and how they used it in practice. </w:t>
            </w:r>
          </w:p>
        </w:tc>
      </w:tr>
    </w:tbl>
    <w:p w:rsidR="00A55B13" w:rsidRDefault="00A55B13">
      <w:pPr>
        <w:spacing w:after="160" w:line="257" w:lineRule="auto"/>
        <w:rPr>
          <w:rFonts w:ascii="Nunito" w:eastAsia="Nunito" w:hAnsi="Nunito" w:cs="Nunito"/>
          <w:color w:val="FF0000"/>
          <w:sz w:val="16"/>
          <w:szCs w:val="16"/>
        </w:rPr>
      </w:pPr>
    </w:p>
    <w:tbl>
      <w:tblPr>
        <w:tblStyle w:val="aa"/>
        <w:tblW w:w="9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650"/>
        <w:gridCol w:w="1650"/>
        <w:gridCol w:w="1651"/>
        <w:gridCol w:w="1651"/>
        <w:gridCol w:w="1651"/>
      </w:tblGrid>
      <w:tr w:rsidR="00A55B13">
        <w:trPr>
          <w:trHeight w:val="480"/>
        </w:trPr>
        <w:tc>
          <w:tcPr>
            <w:tcW w:w="99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>Learning activities</w:t>
            </w:r>
            <w:r>
              <w:rPr>
                <w:rFonts w:ascii="Nunito" w:eastAsia="Nunito" w:hAnsi="Nunito" w:cs="Nunito"/>
                <w:b/>
                <w:sz w:val="18"/>
                <w:szCs w:val="18"/>
                <w:vertAlign w:val="superscript"/>
              </w:rPr>
              <w:footnoteReference w:id="2"/>
            </w: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 </w:t>
            </w:r>
          </w:p>
        </w:tc>
      </w:tr>
      <w:tr w:rsidR="00A55B13">
        <w:tc>
          <w:tcPr>
            <w:tcW w:w="16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Acquisition </w:t>
            </w:r>
          </w:p>
        </w:tc>
        <w:tc>
          <w:tcPr>
            <w:tcW w:w="1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Collaboration </w:t>
            </w:r>
          </w:p>
        </w:tc>
        <w:tc>
          <w:tcPr>
            <w:tcW w:w="16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Discussion </w:t>
            </w:r>
          </w:p>
        </w:tc>
        <w:tc>
          <w:tcPr>
            <w:tcW w:w="16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Investigation </w:t>
            </w:r>
          </w:p>
        </w:tc>
        <w:tc>
          <w:tcPr>
            <w:tcW w:w="16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Practice </w:t>
            </w:r>
          </w:p>
        </w:tc>
        <w:tc>
          <w:tcPr>
            <w:tcW w:w="16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18"/>
                <w:szCs w:val="18"/>
              </w:rPr>
            </w:pPr>
            <w:r>
              <w:rPr>
                <w:rFonts w:ascii="Nunito" w:eastAsia="Nunito" w:hAnsi="Nunito" w:cs="Nunito"/>
                <w:b/>
                <w:sz w:val="18"/>
                <w:szCs w:val="18"/>
              </w:rPr>
              <w:t xml:space="preserve">Production </w:t>
            </w:r>
          </w:p>
        </w:tc>
      </w:tr>
      <w:tr w:rsidR="00A55B13">
        <w:tc>
          <w:tcPr>
            <w:tcW w:w="16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Conventional method</w:t>
            </w:r>
          </w:p>
          <w:p w:rsidR="00A55B13" w:rsidRDefault="00A55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Reading </w:t>
            </w: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 xml:space="preserve">books, papers </w:t>
            </w:r>
          </w:p>
          <w:p w:rsidR="00A55B13" w:rsidRDefault="002E3D3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Listening to teacher presentations face-to-face, lectures</w:t>
            </w:r>
          </w:p>
          <w:p w:rsidR="00A55B13" w:rsidRDefault="002E3D3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Watching demonstrations, master classes  </w:t>
            </w:r>
          </w:p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Digital technology</w:t>
            </w:r>
          </w:p>
          <w:p w:rsidR="00A55B13" w:rsidRDefault="00A55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Reading multimedia, websites, digital documents and resources</w:t>
            </w:r>
          </w:p>
          <w:p w:rsidR="00A55B13" w:rsidRDefault="002E3D3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Listening to podcasts, webcasts</w:t>
            </w:r>
          </w:p>
          <w:p w:rsidR="00A55B13" w:rsidRDefault="002E3D3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Watching animations, video </w:t>
            </w:r>
          </w:p>
        </w:tc>
        <w:tc>
          <w:tcPr>
            <w:tcW w:w="16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lastRenderedPageBreak/>
              <w:t>Conventional method</w:t>
            </w:r>
          </w:p>
          <w:p w:rsidR="00A55B13" w:rsidRDefault="00A55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Small group </w:t>
            </w: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 xml:space="preserve">project </w:t>
            </w:r>
          </w:p>
          <w:p w:rsidR="00A55B13" w:rsidRDefault="002E3D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Discussing others’ outputs </w:t>
            </w:r>
          </w:p>
          <w:p w:rsidR="00A55B13" w:rsidRDefault="002E3D3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Building joint output </w:t>
            </w:r>
          </w:p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Digital technology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1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Small group projects using online forums, wikis, chat rooms etc. for discussing others’ outputs</w:t>
            </w:r>
          </w:p>
          <w:p w:rsidR="00A55B13" w:rsidRDefault="002E3D36">
            <w:pPr>
              <w:widowControl w:val="0"/>
              <w:numPr>
                <w:ilvl w:val="0"/>
                <w:numId w:val="1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Building a joint digital output  </w:t>
            </w:r>
          </w:p>
        </w:tc>
        <w:tc>
          <w:tcPr>
            <w:tcW w:w="16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lastRenderedPageBreak/>
              <w:t>Conventional method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Tutorials</w:t>
            </w:r>
          </w:p>
          <w:p w:rsidR="00A55B13" w:rsidRDefault="002E3D3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 xml:space="preserve">Seminars </w:t>
            </w:r>
          </w:p>
          <w:p w:rsidR="00A55B13" w:rsidRDefault="002E3D3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Discussion groups </w:t>
            </w:r>
          </w:p>
          <w:p w:rsidR="00A55B13" w:rsidRDefault="002E3D3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Class discussions</w:t>
            </w:r>
          </w:p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Digital technology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Online tutorials</w:t>
            </w: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Seminars</w:t>
            </w: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E-mail discussions </w:t>
            </w: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Discussion groups</w:t>
            </w: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Discussion forums </w:t>
            </w:r>
          </w:p>
          <w:p w:rsidR="00A55B13" w:rsidRDefault="002E3D36">
            <w:pPr>
              <w:widowControl w:val="0"/>
              <w:numPr>
                <w:ilvl w:val="0"/>
                <w:numId w:val="9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Web-conferencing tools (synchronous /asynchronous)</w:t>
            </w:r>
          </w:p>
        </w:tc>
        <w:tc>
          <w:tcPr>
            <w:tcW w:w="16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lastRenderedPageBreak/>
              <w:t>Conventional method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Using text-</w:t>
            </w: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 xml:space="preserve">based study guides </w:t>
            </w:r>
          </w:p>
          <w:p w:rsidR="00A55B13" w:rsidRDefault="002E3D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Analysing the  ideas and information in a range of materials and resources </w:t>
            </w:r>
          </w:p>
          <w:p w:rsidR="00A55B13" w:rsidRDefault="002E3D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Using conventional methods to collect and analyse data </w:t>
            </w:r>
          </w:p>
          <w:p w:rsidR="00A55B13" w:rsidRDefault="002E3D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Comparing texts </w:t>
            </w:r>
          </w:p>
          <w:p w:rsidR="00A55B13" w:rsidRDefault="002E3D3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Searching and evaluating information and ideas </w:t>
            </w:r>
          </w:p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 xml:space="preserve">Digital technology 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Using</w:t>
            </w:r>
            <w:r>
              <w:rPr>
                <w:rFonts w:ascii="Nunito" w:eastAsia="Nunito" w:hAnsi="Nunito" w:cs="Nunito"/>
                <w:sz w:val="18"/>
                <w:szCs w:val="18"/>
              </w:rPr>
              <w:t xml:space="preserve"> online advice and guidance</w:t>
            </w:r>
          </w:p>
          <w:p w:rsidR="00A55B13" w:rsidRDefault="002E3D36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Analysing the ideas and information in a range of digital resources</w:t>
            </w:r>
          </w:p>
          <w:p w:rsidR="00A55B13" w:rsidRDefault="002E3D36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Using digital tools to collect and analyse data</w:t>
            </w:r>
          </w:p>
          <w:p w:rsidR="00A55B13" w:rsidRDefault="002E3D36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Comparing digital texts </w:t>
            </w:r>
          </w:p>
          <w:p w:rsidR="00A55B13" w:rsidRDefault="002E3D36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Using digital tools for searching and evaluating information and ideas </w:t>
            </w:r>
          </w:p>
        </w:tc>
        <w:tc>
          <w:tcPr>
            <w:tcW w:w="16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lastRenderedPageBreak/>
              <w:t>Conventional method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Practising </w:t>
            </w: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>exercises</w:t>
            </w:r>
          </w:p>
          <w:p w:rsidR="00A55B13" w:rsidRDefault="002E3D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Doing practice-based projects </w:t>
            </w:r>
          </w:p>
          <w:p w:rsidR="00A55B13" w:rsidRDefault="002E3D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Labs</w:t>
            </w:r>
          </w:p>
          <w:p w:rsidR="00A55B13" w:rsidRDefault="002E3D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Field trips </w:t>
            </w:r>
          </w:p>
          <w:p w:rsidR="00A55B13" w:rsidRDefault="002E3D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Face-to-face role-play activities </w:t>
            </w:r>
          </w:p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Digital technology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Using models </w:t>
            </w:r>
          </w:p>
          <w:p w:rsidR="00A55B13" w:rsidRDefault="002E3D3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Simulations </w:t>
            </w:r>
          </w:p>
          <w:p w:rsidR="00A55B13" w:rsidRDefault="002E3D3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Microworlds </w:t>
            </w:r>
          </w:p>
          <w:p w:rsidR="00A55B13" w:rsidRDefault="002E3D3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Virtual labs and field trips </w:t>
            </w:r>
          </w:p>
          <w:p w:rsidR="00A55B13" w:rsidRDefault="002E3D3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Online role play activities </w:t>
            </w:r>
          </w:p>
        </w:tc>
        <w:tc>
          <w:tcPr>
            <w:tcW w:w="16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lastRenderedPageBreak/>
              <w:t>Conventional method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Statements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lastRenderedPageBreak/>
              <w:t>Essays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Reports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Accounts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Designs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Performances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Artefacts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Animations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Models</w:t>
            </w:r>
          </w:p>
          <w:p w:rsidR="00A55B13" w:rsidRDefault="002E3D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Videos</w:t>
            </w:r>
          </w:p>
          <w:p w:rsidR="00A55B13" w:rsidRDefault="002E3D36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  <w:r>
              <w:pict>
                <v:rect id="_x0000_i1030" style="width:0;height:1.5pt" o:hralign="center" o:hrstd="t" o:hr="t" fillcolor="#a0a0a0" stroked="f"/>
              </w:pict>
            </w:r>
          </w:p>
          <w:p w:rsidR="00A55B13" w:rsidRDefault="002E3D36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  <w:r>
              <w:rPr>
                <w:rFonts w:ascii="Nunito" w:eastAsia="Nunito" w:hAnsi="Nunito" w:cs="Nunito"/>
                <w:i/>
                <w:sz w:val="18"/>
                <w:szCs w:val="18"/>
              </w:rPr>
              <w:t>Digital technology</w:t>
            </w:r>
          </w:p>
          <w:p w:rsidR="00A55B13" w:rsidRDefault="00A55B13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i/>
                <w:sz w:val="18"/>
                <w:szCs w:val="18"/>
              </w:rPr>
            </w:pP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Producing and storing digital documents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Representations of designs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Performances, artefacts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Animations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Models 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Resources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Slideshows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Photos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Videos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>Blogs</w:t>
            </w:r>
          </w:p>
          <w:p w:rsidR="00A55B13" w:rsidRDefault="002E3D36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Nunito" w:eastAsia="Nunito" w:hAnsi="Nunito" w:cs="Nunito"/>
                <w:sz w:val="18"/>
                <w:szCs w:val="18"/>
              </w:rPr>
            </w:pPr>
            <w:r>
              <w:rPr>
                <w:rFonts w:ascii="Nunito" w:eastAsia="Nunito" w:hAnsi="Nunito" w:cs="Nunito"/>
                <w:sz w:val="18"/>
                <w:szCs w:val="18"/>
              </w:rPr>
              <w:t xml:space="preserve">E-portfolios  </w:t>
            </w:r>
          </w:p>
          <w:p w:rsidR="00A55B13" w:rsidRDefault="00A55B13">
            <w:pPr>
              <w:widowControl w:val="0"/>
              <w:spacing w:line="240" w:lineRule="auto"/>
              <w:rPr>
                <w:rFonts w:ascii="Nunito" w:eastAsia="Nunito" w:hAnsi="Nunito" w:cs="Nunito"/>
                <w:sz w:val="18"/>
                <w:szCs w:val="18"/>
              </w:rPr>
            </w:pPr>
          </w:p>
        </w:tc>
      </w:tr>
    </w:tbl>
    <w:p w:rsidR="00A55B13" w:rsidRDefault="00A55B13">
      <w:pPr>
        <w:spacing w:after="120" w:line="240" w:lineRule="auto"/>
        <w:rPr>
          <w:rFonts w:ascii="Nunito" w:eastAsia="Nunito" w:hAnsi="Nunito" w:cs="Nunito"/>
          <w:b/>
          <w:color w:val="33CCFF"/>
          <w:sz w:val="18"/>
          <w:szCs w:val="18"/>
        </w:rPr>
      </w:pPr>
    </w:p>
    <w:p w:rsidR="00A55B13" w:rsidRDefault="00A55B13">
      <w:pPr>
        <w:spacing w:after="120" w:line="240" w:lineRule="auto"/>
        <w:rPr>
          <w:rFonts w:ascii="Nunito" w:eastAsia="Nunito" w:hAnsi="Nunito" w:cs="Nunito"/>
          <w:b/>
          <w:color w:val="33CCFF"/>
          <w:sz w:val="24"/>
          <w:szCs w:val="24"/>
        </w:rPr>
      </w:pPr>
    </w:p>
    <w:p w:rsidR="00A55B13" w:rsidRDefault="00A55B13">
      <w:pPr>
        <w:spacing w:after="120" w:line="240" w:lineRule="auto"/>
        <w:rPr>
          <w:rFonts w:ascii="Nunito" w:eastAsia="Nunito" w:hAnsi="Nunito" w:cs="Nunito"/>
          <w:b/>
          <w:color w:val="33CCFF"/>
          <w:sz w:val="24"/>
          <w:szCs w:val="24"/>
        </w:rPr>
      </w:pPr>
    </w:p>
    <w:p w:rsidR="00A55B13" w:rsidRDefault="00A55B13">
      <w:pPr>
        <w:spacing w:after="120" w:line="240" w:lineRule="auto"/>
        <w:rPr>
          <w:rFonts w:ascii="Nunito" w:eastAsia="Nunito" w:hAnsi="Nunito" w:cs="Nunito"/>
        </w:rPr>
      </w:pPr>
    </w:p>
    <w:sectPr w:rsidR="00A55B13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566" w:header="1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36" w:rsidRDefault="002E3D36">
      <w:pPr>
        <w:spacing w:line="240" w:lineRule="auto"/>
      </w:pPr>
      <w:r>
        <w:separator/>
      </w:r>
    </w:p>
  </w:endnote>
  <w:endnote w:type="continuationSeparator" w:id="0">
    <w:p w:rsidR="002E3D36" w:rsidRDefault="002E3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2E3D36">
    <w:pPr>
      <w:jc w:val="right"/>
    </w:pPr>
    <w:r>
      <w:rPr>
        <w:rFonts w:ascii="Nunito" w:eastAsia="Nunito" w:hAnsi="Nunito" w:cs="Nunito"/>
        <w:b/>
        <w:noProof/>
        <w:sz w:val="20"/>
        <w:szCs w:val="20"/>
      </w:rPr>
      <w:drawing>
        <wp:inline distT="114300" distB="114300" distL="114300" distR="114300">
          <wp:extent cx="6285600" cy="355600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56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unito" w:eastAsia="Nunito" w:hAnsi="Nunito" w:cs="Nunito"/>
      </w:rPr>
      <w:fldChar w:fldCharType="begin"/>
    </w:r>
    <w:r>
      <w:rPr>
        <w:rFonts w:ascii="Nunito" w:eastAsia="Nunito" w:hAnsi="Nunito" w:cs="Nunito"/>
      </w:rPr>
      <w:instrText>PAGE</w:instrText>
    </w:r>
    <w:r w:rsidR="00387BB8">
      <w:rPr>
        <w:rFonts w:ascii="Nunito" w:eastAsia="Nunito" w:hAnsi="Nunito" w:cs="Nunito"/>
      </w:rPr>
      <w:fldChar w:fldCharType="separate"/>
    </w:r>
    <w:r w:rsidR="00387BB8">
      <w:rPr>
        <w:rFonts w:ascii="Nunito" w:eastAsia="Nunito" w:hAnsi="Nunito" w:cs="Nunito"/>
        <w:noProof/>
      </w:rPr>
      <w:t>1</w:t>
    </w:r>
    <w:r>
      <w:rPr>
        <w:rFonts w:ascii="Nunito" w:eastAsia="Nunito" w:hAnsi="Nunito" w:cs="Nunito"/>
      </w:rPr>
      <w:fldChar w:fldCharType="end"/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2895600</wp:posOffset>
          </wp:positionH>
          <wp:positionV relativeFrom="paragraph">
            <wp:posOffset>66675</wp:posOffset>
          </wp:positionV>
          <wp:extent cx="783863" cy="271636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863" cy="271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2E3D36">
    <w:pPr>
      <w:tabs>
        <w:tab w:val="center" w:pos="4513"/>
        <w:tab w:val="right" w:pos="9026"/>
      </w:tabs>
      <w:spacing w:line="240" w:lineRule="auto"/>
      <w:jc w:val="right"/>
    </w:pPr>
    <w:r>
      <w:rPr>
        <w:rFonts w:ascii="Nunito" w:eastAsia="Nunito" w:hAnsi="Nunito" w:cs="Nunito"/>
        <w:b/>
        <w:noProof/>
        <w:sz w:val="20"/>
        <w:szCs w:val="20"/>
      </w:rPr>
      <w:drawing>
        <wp:inline distT="114300" distB="114300" distL="114300" distR="114300">
          <wp:extent cx="6559913" cy="352425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913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36" w:rsidRDefault="002E3D36">
      <w:pPr>
        <w:spacing w:line="240" w:lineRule="auto"/>
      </w:pPr>
      <w:r>
        <w:separator/>
      </w:r>
    </w:p>
  </w:footnote>
  <w:footnote w:type="continuationSeparator" w:id="0">
    <w:p w:rsidR="002E3D36" w:rsidRDefault="002E3D36">
      <w:pPr>
        <w:spacing w:line="240" w:lineRule="auto"/>
      </w:pPr>
      <w:r>
        <w:continuationSeparator/>
      </w:r>
    </w:p>
  </w:footnote>
  <w:footnote w:id="1">
    <w:p w:rsidR="00A55B13" w:rsidRDefault="002E3D36">
      <w:pPr>
        <w:spacing w:line="240" w:lineRule="auto"/>
        <w:rPr>
          <w:rFonts w:ascii="Nunito" w:eastAsia="Nunito" w:hAnsi="Nunito" w:cs="Nuni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Nunito" w:eastAsia="Nunito" w:hAnsi="Nunito" w:cs="Nunito"/>
          <w:sz w:val="18"/>
          <w:szCs w:val="18"/>
        </w:rPr>
        <w:t xml:space="preserve"> Clive Young and Nataša Perović, UCL (2015). ABC Learning Design method and Laurillard, D (2012). Learning types. </w:t>
      </w:r>
    </w:p>
  </w:footnote>
  <w:footnote w:id="2">
    <w:p w:rsidR="00A55B13" w:rsidRDefault="002E3D36">
      <w:pPr>
        <w:spacing w:line="240" w:lineRule="auto"/>
        <w:rPr>
          <w:rFonts w:ascii="Nunito" w:eastAsia="Nunito" w:hAnsi="Nunito" w:cs="Nunito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Nunito" w:eastAsia="Nunito" w:hAnsi="Nunito" w:cs="Nunito"/>
          <w:sz w:val="18"/>
          <w:szCs w:val="18"/>
        </w:rPr>
        <w:t xml:space="preserve">You can find additional learning activities here </w:t>
      </w:r>
      <w:hyperlink r:id="rId1">
        <w:r>
          <w:rPr>
            <w:rFonts w:ascii="Nunito" w:eastAsia="Nunito" w:hAnsi="Nunito" w:cs="Nunito"/>
            <w:color w:val="1155CC"/>
            <w:sz w:val="18"/>
            <w:szCs w:val="18"/>
            <w:u w:val="single"/>
          </w:rPr>
          <w:t>https://bit.ly/3x1cfQV</w:t>
        </w:r>
      </w:hyperlink>
      <w:r>
        <w:rPr>
          <w:rFonts w:ascii="Nunito" w:eastAsia="Nunito" w:hAnsi="Nunito" w:cs="Nuni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2E3D36">
    <w:pPr>
      <w:tabs>
        <w:tab w:val="center" w:pos="4513"/>
        <w:tab w:val="right" w:pos="9026"/>
        <w:tab w:val="left" w:pos="6749"/>
      </w:tabs>
      <w:spacing w:line="240" w:lineRule="auto"/>
    </w:pPr>
    <w:r>
      <w:rPr>
        <w:rFonts w:ascii="Nunito" w:eastAsia="Nunito" w:hAnsi="Nunito" w:cs="Nunito"/>
        <w:b/>
        <w:noProof/>
        <w:color w:val="7F7F7F"/>
        <w:sz w:val="20"/>
        <w:szCs w:val="20"/>
      </w:rPr>
      <w:drawing>
        <wp:inline distT="114300" distB="114300" distL="114300" distR="114300">
          <wp:extent cx="1311637" cy="754033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647" t="29142" r="26760" b="31440"/>
                  <a:stretch>
                    <a:fillRect/>
                  </a:stretch>
                </pic:blipFill>
                <pic:spPr>
                  <a:xfrm>
                    <a:off x="0" y="0"/>
                    <a:ext cx="1311637" cy="754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13" w:rsidRDefault="002E3D36">
    <w:pPr>
      <w:tabs>
        <w:tab w:val="center" w:pos="4513"/>
        <w:tab w:val="right" w:pos="9026"/>
        <w:tab w:val="left" w:pos="6749"/>
      </w:tabs>
      <w:spacing w:line="240" w:lineRule="auto"/>
    </w:pPr>
    <w:r>
      <w:rPr>
        <w:rFonts w:ascii="Nunito" w:eastAsia="Nunito" w:hAnsi="Nunito" w:cs="Nunito"/>
        <w:b/>
        <w:noProof/>
        <w:color w:val="7F7F7F"/>
        <w:sz w:val="20"/>
        <w:szCs w:val="20"/>
      </w:rPr>
      <w:drawing>
        <wp:inline distT="114300" distB="114300" distL="114300" distR="114300">
          <wp:extent cx="1971675" cy="1130884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647" t="29142" r="26760" b="31440"/>
                  <a:stretch>
                    <a:fillRect/>
                  </a:stretch>
                </pic:blipFill>
                <pic:spPr>
                  <a:xfrm>
                    <a:off x="0" y="0"/>
                    <a:ext cx="1971675" cy="1130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818"/>
    <w:multiLevelType w:val="multilevel"/>
    <w:tmpl w:val="C61A6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75CB0"/>
    <w:multiLevelType w:val="multilevel"/>
    <w:tmpl w:val="3356F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2A00C4"/>
    <w:multiLevelType w:val="multilevel"/>
    <w:tmpl w:val="F5369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5007E"/>
    <w:multiLevelType w:val="multilevel"/>
    <w:tmpl w:val="2E9EA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D2DC6"/>
    <w:multiLevelType w:val="multilevel"/>
    <w:tmpl w:val="725EF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3450EF"/>
    <w:multiLevelType w:val="multilevel"/>
    <w:tmpl w:val="460ED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A1282"/>
    <w:multiLevelType w:val="multilevel"/>
    <w:tmpl w:val="749E5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B55916"/>
    <w:multiLevelType w:val="multilevel"/>
    <w:tmpl w:val="D5B4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590F27"/>
    <w:multiLevelType w:val="multilevel"/>
    <w:tmpl w:val="1652B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753924"/>
    <w:multiLevelType w:val="multilevel"/>
    <w:tmpl w:val="AF586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351FB8"/>
    <w:multiLevelType w:val="multilevel"/>
    <w:tmpl w:val="134A6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7120C6"/>
    <w:multiLevelType w:val="multilevel"/>
    <w:tmpl w:val="0D642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13"/>
    <w:rsid w:val="002E3D36"/>
    <w:rsid w:val="00387BB8"/>
    <w:rsid w:val="00A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AF758-BBCD-4D31-85A4-B31AE3C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x1cfQ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zu8lJSXhnCAFSB8NuHX+fiLGQ==">AMUW2mWgGYcbMJEi30byK1i+g+7/ocr4HhxTGtPd/8Jwlx4RzB1HOH98MTacx6OXMKAV3r7PLrRm6TyxaphXWg46KDFnrdkpPd/gmY28iu8Xg92QwwYEcTg=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Kuchma</dc:creator>
  <cp:lastModifiedBy>Microsoft account</cp:lastModifiedBy>
  <cp:revision>2</cp:revision>
  <dcterms:created xsi:type="dcterms:W3CDTF">2023-01-27T21:40:00Z</dcterms:created>
  <dcterms:modified xsi:type="dcterms:W3CDTF">2023-01-27T21:40:00Z</dcterms:modified>
</cp:coreProperties>
</file>